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F8F2" w14:textId="0C09EA8A" w:rsidR="00D338C4" w:rsidRPr="009A51CF" w:rsidRDefault="00194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left" w:pos="9812"/>
          <w:tab w:val="left" w:pos="9812"/>
        </w:tabs>
        <w:spacing w:before="100"/>
        <w:rPr>
          <w:rFonts w:ascii="Verdana" w:eastAsia="Verdana" w:hAnsi="Verdana" w:cs="Verdana"/>
          <w:sz w:val="16"/>
          <w:szCs w:val="16"/>
        </w:rPr>
      </w:pPr>
      <w:r w:rsidRPr="009A51CF">
        <w:rPr>
          <w:rFonts w:ascii="Verdana"/>
          <w:sz w:val="20"/>
          <w:szCs w:val="20"/>
        </w:rPr>
        <w:t>Universit</w:t>
      </w:r>
      <w:r w:rsidRPr="009A51CF">
        <w:rPr>
          <w:rFonts w:hAnsi="Verdana"/>
          <w:sz w:val="20"/>
          <w:szCs w:val="20"/>
        </w:rPr>
        <w:t>à</w:t>
      </w:r>
      <w:r w:rsidRPr="009A51CF">
        <w:rPr>
          <w:rFonts w:hAnsi="Verdana"/>
          <w:sz w:val="20"/>
          <w:szCs w:val="20"/>
        </w:rPr>
        <w:t xml:space="preserve"> </w:t>
      </w:r>
      <w:r w:rsidRPr="009A51CF">
        <w:rPr>
          <w:rFonts w:ascii="Verdana"/>
          <w:sz w:val="20"/>
          <w:szCs w:val="20"/>
        </w:rPr>
        <w:t xml:space="preserve">di Firenze           Dipartimento di Formazione, Lingue, Intercultura, Letterature e Psicologia     </w:t>
      </w:r>
    </w:p>
    <w:p w14:paraId="61C035C0" w14:textId="77777777" w:rsidR="00D338C4" w:rsidRDefault="00194A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2"/>
          <w:tab w:val="left" w:pos="9812"/>
          <w:tab w:val="left" w:pos="9812"/>
        </w:tabs>
        <w:rPr>
          <w:rFonts w:ascii="Arial" w:eastAsia="Arial" w:hAnsi="Arial" w:cs="Arial"/>
          <w:sz w:val="16"/>
          <w:szCs w:val="16"/>
        </w:rPr>
      </w:pPr>
      <w:r w:rsidRPr="009A51CF">
        <w:rPr>
          <w:rFonts w:ascii="Verdana"/>
          <w:sz w:val="22"/>
          <w:szCs w:val="22"/>
          <w:u w:val="single"/>
        </w:rPr>
        <w:t>Corso di Traduzione in Lingua inglese</w:t>
      </w:r>
      <w:r w:rsidRPr="009A51CF">
        <w:rPr>
          <w:rFonts w:ascii="Verdana" w:eastAsia="Verdana" w:hAnsi="Verdana" w:cs="Verdana"/>
          <w:sz w:val="22"/>
          <w:szCs w:val="22"/>
        </w:rPr>
        <w:tab/>
      </w:r>
      <w:r w:rsidRPr="009A51CF">
        <w:rPr>
          <w:rFonts w:ascii="Verdana" w:eastAsia="Verdana" w:hAnsi="Verdana" w:cs="Verdana"/>
          <w:sz w:val="22"/>
          <w:szCs w:val="22"/>
        </w:rPr>
        <w:tab/>
      </w:r>
      <w:r w:rsidRPr="009A51CF">
        <w:rPr>
          <w:rFonts w:ascii="Verdana" w:eastAsia="Verdana" w:hAnsi="Verdana" w:cs="Verdana"/>
          <w:sz w:val="22"/>
          <w:szCs w:val="22"/>
        </w:rPr>
        <w:tab/>
        <w:t xml:space="preserve">     </w:t>
      </w:r>
      <w:r w:rsidRPr="009A51CF">
        <w:rPr>
          <w:rFonts w:ascii="Verdana" w:eastAsia="Verdana" w:hAnsi="Verdana" w:cs="Verdana"/>
          <w:sz w:val="22"/>
          <w:szCs w:val="22"/>
        </w:rPr>
        <w:tab/>
      </w:r>
      <w:r w:rsidRPr="009A51CF">
        <w:rPr>
          <w:rFonts w:ascii="Verdana" w:eastAsia="Verdana" w:hAnsi="Verdana" w:cs="Verdana"/>
          <w:sz w:val="22"/>
          <w:szCs w:val="22"/>
        </w:rPr>
        <w:tab/>
      </w:r>
      <w:r w:rsidRPr="009A51CF">
        <w:rPr>
          <w:rFonts w:ascii="Verdana" w:eastAsia="Verdana" w:hAnsi="Verdana" w:cs="Verdana"/>
          <w:sz w:val="22"/>
          <w:szCs w:val="22"/>
        </w:rPr>
        <w:tab/>
      </w:r>
      <w:r w:rsidRPr="009A51CF">
        <w:rPr>
          <w:rFonts w:ascii="Verdana" w:eastAsia="Verdana" w:hAnsi="Verdana" w:cs="Verdana"/>
          <w:sz w:val="22"/>
          <w:szCs w:val="22"/>
        </w:rPr>
        <w:tab/>
        <w:t xml:space="preserve">    </w:t>
      </w:r>
      <w:r w:rsidRPr="009A51CF">
        <w:rPr>
          <w:rFonts w:ascii="Verdana"/>
          <w:sz w:val="22"/>
          <w:szCs w:val="22"/>
          <w:u w:val="single"/>
        </w:rPr>
        <w:t>John Gilbert</w:t>
      </w:r>
      <w:r w:rsidRPr="009A51CF">
        <w:rPr>
          <w:rFonts w:ascii="Verdana"/>
          <w:sz w:val="20"/>
          <w:szCs w:val="20"/>
        </w:rPr>
        <w:t xml:space="preserve"> </w:t>
      </w:r>
    </w:p>
    <w:p w14:paraId="25DAFEC9" w14:textId="77777777" w:rsidR="00D338C4" w:rsidRDefault="00D338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left" w:pos="9812"/>
        </w:tabs>
        <w:rPr>
          <w:sz w:val="8"/>
          <w:szCs w:val="8"/>
        </w:rPr>
      </w:pPr>
    </w:p>
    <w:p w14:paraId="5D6D3E68" w14:textId="15A02CDB" w:rsidR="007554B3" w:rsidRDefault="00194AB9" w:rsidP="00755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left" w:pos="9812"/>
        </w:tabs>
        <w:jc w:val="center"/>
        <w:rPr>
          <w:rFonts w:ascii="Verdana"/>
          <w:sz w:val="20"/>
          <w:szCs w:val="20"/>
          <w:lang w:val="en-US"/>
        </w:rPr>
      </w:pPr>
      <w:r>
        <w:rPr>
          <w:rFonts w:ascii="Verdana"/>
          <w:sz w:val="22"/>
          <w:szCs w:val="22"/>
          <w:u w:val="single"/>
          <w:lang w:val="en-US"/>
        </w:rPr>
        <w:t>Instructions</w:t>
      </w:r>
      <w:r>
        <w:rPr>
          <w:rFonts w:ascii="Verdana"/>
          <w:sz w:val="22"/>
          <w:szCs w:val="22"/>
          <w:lang w:val="en-US"/>
        </w:rPr>
        <w:t xml:space="preserve">: </w:t>
      </w:r>
      <w:r w:rsidR="007554B3">
        <w:rPr>
          <w:rFonts w:ascii="Verdana"/>
          <w:sz w:val="22"/>
          <w:szCs w:val="22"/>
          <w:lang w:val="en-US"/>
        </w:rPr>
        <w:t>Translate the extract, including title, into appropriate English.</w:t>
      </w:r>
    </w:p>
    <w:p w14:paraId="0DF574AF" w14:textId="77777777" w:rsidR="00D338C4" w:rsidRDefault="00194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left" w:pos="9812"/>
        </w:tabs>
        <w:jc w:val="center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Please pay particular attention to paragraph structure and punctuation.</w:t>
      </w:r>
    </w:p>
    <w:p w14:paraId="1C8A183F" w14:textId="77777777" w:rsidR="00D338C4" w:rsidRDefault="00D338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left" w:pos="9812"/>
        </w:tabs>
        <w:jc w:val="center"/>
        <w:rPr>
          <w:rFonts w:ascii="Verdana" w:eastAsia="Verdana" w:hAnsi="Verdana" w:cs="Verdana"/>
          <w:sz w:val="16"/>
          <w:szCs w:val="16"/>
          <w:lang w:val="en-US"/>
        </w:rPr>
      </w:pPr>
    </w:p>
    <w:p w14:paraId="78D0E4FA" w14:textId="2BE77B5D" w:rsidR="00D338C4" w:rsidRDefault="00194AB9">
      <w:pPr>
        <w:jc w:val="center"/>
        <w:rPr>
          <w:rFonts w:ascii="Verdana" w:eastAsia="Verdana" w:hAnsi="Verdana" w:cs="Verdana"/>
          <w:sz w:val="16"/>
          <w:szCs w:val="16"/>
        </w:rPr>
      </w:pPr>
      <w:r w:rsidRPr="009A51CF">
        <w:rPr>
          <w:rFonts w:ascii="Verdana"/>
        </w:rPr>
        <w:t xml:space="preserve">da </w:t>
      </w:r>
      <w:r w:rsidRPr="009A51CF">
        <w:rPr>
          <w:rFonts w:hAnsi="Verdana"/>
        </w:rPr>
        <w:t>“</w:t>
      </w:r>
      <w:r w:rsidRPr="009A51CF">
        <w:rPr>
          <w:rFonts w:ascii="Verdana"/>
        </w:rPr>
        <w:t>La seggiolina del Florian</w:t>
      </w:r>
      <w:r w:rsidRPr="009A51CF">
        <w:rPr>
          <w:rFonts w:hAnsi="Verdana"/>
        </w:rPr>
        <w:t>”</w:t>
      </w:r>
      <w:r w:rsidRPr="009A51CF">
        <w:rPr>
          <w:rFonts w:hAnsi="Verdana"/>
        </w:rPr>
        <w:t xml:space="preserve"> </w:t>
      </w:r>
      <w:r w:rsidR="00E72F6E">
        <w:rPr>
          <w:rFonts w:hAnsi="Verdana"/>
        </w:rPr>
        <w:t xml:space="preserve">(1981) </w:t>
      </w:r>
      <w:r w:rsidRPr="009A51CF">
        <w:rPr>
          <w:rFonts w:ascii="Verdana"/>
        </w:rPr>
        <w:t>di Mario Soldati</w:t>
      </w:r>
    </w:p>
    <w:p w14:paraId="00ED3E97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>)</w:t>
      </w:r>
    </w:p>
    <w:p w14:paraId="2886CC65" w14:textId="77777777" w:rsidR="00D338C4" w:rsidRDefault="00D338C4">
      <w:pPr>
        <w:rPr>
          <w:rFonts w:ascii="Verdana" w:eastAsia="Verdana" w:hAnsi="Verdana" w:cs="Verdana"/>
          <w:sz w:val="16"/>
          <w:szCs w:val="16"/>
        </w:rPr>
      </w:pPr>
    </w:p>
    <w:p w14:paraId="565C189B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Avrebbe, dunque, rubato una delle seggiole del Florian. Non sarebbe stata la </w:t>
      </w:r>
    </w:p>
    <w:p w14:paraId="2628D674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07B7DDBC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stessa di ventinove anni fa, naturalmente. Ma identica a quella.</w:t>
      </w:r>
    </w:p>
    <w:p w14:paraId="33C2349D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3C69312B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Aveva pensato, calcolato, predisposto tutto. Era venuta con una grandissima </w:t>
      </w:r>
    </w:p>
    <w:p w14:paraId="2A901910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751E3780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valigia semivuota. Avrebbe spaccato la seggiolina, cos</w:t>
      </w:r>
      <w:r>
        <w:rPr>
          <w:rFonts w:hAnsi="Verdana"/>
          <w:sz w:val="22"/>
          <w:szCs w:val="22"/>
        </w:rPr>
        <w:t>ì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da dividere il sedile dallo </w:t>
      </w:r>
    </w:p>
    <w:p w14:paraId="23442EA6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09BE679B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schienale, e da farla stare nella valigia. Poi a Londra, 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>)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 xml:space="preserve">avrebbe fatta accomodare </w:t>
      </w:r>
    </w:p>
    <w:p w14:paraId="68995BDB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5E65C363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per pochi scellini.</w:t>
      </w:r>
    </w:p>
    <w:p w14:paraId="01059D36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4F6CD7D7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Alle due e mezzo precise si lev</w:t>
      </w:r>
      <w:r>
        <w:rPr>
          <w:rFonts w:hAnsi="Verdana"/>
          <w:sz w:val="22"/>
          <w:szCs w:val="22"/>
        </w:rPr>
        <w:t>ò</w:t>
      </w:r>
      <w:r>
        <w:rPr>
          <w:rFonts w:ascii="Verdana"/>
          <w:sz w:val="22"/>
          <w:szCs w:val="22"/>
        </w:rPr>
        <w:t>. Si lav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il viso, attenta a non far rumore e </w:t>
      </w:r>
      <w:proofErr w:type="gramStart"/>
      <w:r>
        <w:rPr>
          <w:rFonts w:ascii="Verdana"/>
          <w:sz w:val="22"/>
          <w:szCs w:val="22"/>
        </w:rPr>
        <w:t>non</w:t>
      </w:r>
      <w:proofErr w:type="gramEnd"/>
      <w:r>
        <w:rPr>
          <w:rFonts w:ascii="Verdana"/>
          <w:sz w:val="22"/>
          <w:szCs w:val="22"/>
        </w:rPr>
        <w:t xml:space="preserve"> </w:t>
      </w:r>
    </w:p>
    <w:p w14:paraId="1DA127EE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4A8585B7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svegliare la </w:t>
      </w:r>
      <w:proofErr w:type="spellStart"/>
      <w:r>
        <w:rPr>
          <w:rFonts w:ascii="Verdana"/>
          <w:sz w:val="22"/>
          <w:szCs w:val="22"/>
        </w:rPr>
        <w:t>Frazer</w:t>
      </w:r>
      <w:proofErr w:type="spellEnd"/>
      <w:r>
        <w:rPr>
          <w:rFonts w:ascii="Verdana"/>
          <w:sz w:val="22"/>
          <w:szCs w:val="22"/>
        </w:rPr>
        <w:t>. Cambi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scarpe: ne mise un paio brutte, vecchie, ma comodissime: </w:t>
      </w:r>
    </w:p>
    <w:p w14:paraId="7F67966B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44027803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speciali </w:t>
      </w:r>
      <w:r>
        <w:rPr>
          <w:rFonts w:hAnsi="Verdana"/>
          <w:sz w:val="22"/>
          <w:szCs w:val="22"/>
        </w:rPr>
        <w:t>‘</w:t>
      </w:r>
      <w:proofErr w:type="spellStart"/>
      <w:r>
        <w:rPr>
          <w:rFonts w:ascii="Verdana"/>
          <w:sz w:val="22"/>
          <w:szCs w:val="22"/>
        </w:rPr>
        <w:t>walking</w:t>
      </w:r>
      <w:proofErr w:type="spellEnd"/>
      <w:r>
        <w:rPr>
          <w:rFonts w:ascii="Verdana"/>
          <w:sz w:val="22"/>
          <w:szCs w:val="22"/>
        </w:rPr>
        <w:t xml:space="preserve"> </w:t>
      </w:r>
      <w:proofErr w:type="spellStart"/>
      <w:r>
        <w:rPr>
          <w:rFonts w:ascii="Verdana"/>
          <w:sz w:val="22"/>
          <w:szCs w:val="22"/>
        </w:rPr>
        <w:t>shoes</w:t>
      </w:r>
      <w:proofErr w:type="spellEnd"/>
      <w:r>
        <w:rPr>
          <w:rFonts w:ascii="Verdana"/>
          <w:sz w:val="22"/>
          <w:szCs w:val="22"/>
        </w:rPr>
        <w:t>,</w:t>
      </w:r>
      <w:r>
        <w:rPr>
          <w:rFonts w:hAnsi="Verdana"/>
          <w:sz w:val="22"/>
          <w:szCs w:val="22"/>
        </w:rPr>
        <w:t>’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con le quali poteva anche correre senza stancarsi. Per essere </w:t>
      </w:r>
    </w:p>
    <w:p w14:paraId="2DC2EFB8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2A733D83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pi</w:t>
      </w:r>
      <w:r>
        <w:rPr>
          <w:rFonts w:hAnsi="Verdana"/>
          <w:sz w:val="22"/>
          <w:szCs w:val="22"/>
        </w:rPr>
        <w:t>ù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libera nei movimenti, non port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la borsetta. Prese soltanto un fazzoletto e i denari, </w:t>
      </w:r>
    </w:p>
    <w:p w14:paraId="220B9200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30ECC173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mettendoli nella tasca del tailleur. E il passaporto: nel caso che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avessero arrestata. S</w:t>
      </w:r>
      <w:r>
        <w:rPr>
          <w:rFonts w:hAnsi="Verdana"/>
          <w:sz w:val="22"/>
          <w:szCs w:val="22"/>
        </w:rPr>
        <w:t>ì</w:t>
      </w:r>
      <w:r>
        <w:rPr>
          <w:rFonts w:ascii="Verdana"/>
          <w:sz w:val="22"/>
          <w:szCs w:val="22"/>
        </w:rPr>
        <w:t xml:space="preserve">, </w:t>
      </w:r>
    </w:p>
    <w:p w14:paraId="05C61C24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1C324FDF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bisognava anche prevedere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eventualit</w:t>
      </w:r>
      <w:r>
        <w:rPr>
          <w:rFonts w:hAnsi="Verdana"/>
          <w:sz w:val="22"/>
          <w:szCs w:val="22"/>
        </w:rPr>
        <w:t>à</w:t>
      </w:r>
      <w:r>
        <w:rPr>
          <w:rFonts w:ascii="Verdana"/>
          <w:sz w:val="22"/>
          <w:szCs w:val="22"/>
        </w:rPr>
        <w:t>. Aveva anche pensato a ci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che avrebbe detto: </w:t>
      </w:r>
    </w:p>
    <w:p w14:paraId="512ED9BB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0D63ABDC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Sono una vecchia inglese eccentrica e senza molto denaro, innamorata delle vostre </w:t>
      </w:r>
    </w:p>
    <w:p w14:paraId="43C4D0FE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70927158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antichit</w:t>
      </w:r>
      <w:r>
        <w:rPr>
          <w:rFonts w:hAnsi="Verdana"/>
          <w:sz w:val="22"/>
          <w:szCs w:val="22"/>
        </w:rPr>
        <w:t>à</w:t>
      </w:r>
      <w:r>
        <w:rPr>
          <w:rFonts w:ascii="Verdana"/>
          <w:sz w:val="22"/>
          <w:szCs w:val="22"/>
        </w:rPr>
        <w:t>.</w:t>
      </w:r>
      <w:r>
        <w:rPr>
          <w:rFonts w:hAnsi="Verdana"/>
          <w:sz w:val="22"/>
          <w:szCs w:val="22"/>
        </w:rPr>
        <w:t>”</w:t>
      </w:r>
    </w:p>
    <w:p w14:paraId="3D132B57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23727183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Ma era certa di farcela. Chi avrebbe potuto vederla, fermarla? 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 xml:space="preserve">) Chi avrebbe </w:t>
      </w:r>
    </w:p>
    <w:p w14:paraId="78797E4F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67EFA717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osato fermarla? 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>) Salvo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ora un po</w:t>
      </w:r>
      <w:r>
        <w:rPr>
          <w:rFonts w:hAnsi="Verdana"/>
          <w:sz w:val="22"/>
          <w:szCs w:val="22"/>
        </w:rPr>
        <w:t>’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tarda, non c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era proprio niente di strano.</w:t>
      </w:r>
    </w:p>
    <w:p w14:paraId="6FEA0A13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00916A40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Tutto and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bene. Fino all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attimo in cui prese la seggiolina. 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>) Si guard</w:t>
      </w:r>
      <w:r>
        <w:rPr>
          <w:rFonts w:hAnsi="Verdana"/>
          <w:sz w:val="22"/>
          <w:szCs w:val="22"/>
        </w:rPr>
        <w:t>ò</w:t>
      </w:r>
      <w:r>
        <w:rPr>
          <w:rFonts w:ascii="Verdana"/>
          <w:sz w:val="22"/>
          <w:szCs w:val="22"/>
        </w:rPr>
        <w:t xml:space="preserve">, ancora </w:t>
      </w:r>
    </w:p>
    <w:p w14:paraId="65A5C9BA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2438D26B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una volta, attentissimamente, tutto attorno. Ebbe la certezza matematica di non essere </w:t>
      </w:r>
    </w:p>
    <w:p w14:paraId="32ED1CC0" w14:textId="77777777" w:rsidR="00D338C4" w:rsidRDefault="00D338C4">
      <w:pPr>
        <w:rPr>
          <w:rFonts w:ascii="Verdana" w:eastAsia="Verdana" w:hAnsi="Verdana" w:cs="Verdana"/>
          <w:sz w:val="22"/>
          <w:szCs w:val="22"/>
        </w:rPr>
      </w:pPr>
    </w:p>
    <w:p w14:paraId="4D74CF56" w14:textId="77777777" w:rsidR="00D338C4" w:rsidRDefault="00194AB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vista: in quel momento, in piazza San Marco, non c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era anima viva.</w:t>
      </w:r>
    </w:p>
    <w:p w14:paraId="1542EB10" w14:textId="77777777" w:rsidR="00D338C4" w:rsidRDefault="00D338C4">
      <w:pPr>
        <w:rPr>
          <w:rFonts w:ascii="Verdana" w:eastAsia="Verdana" w:hAnsi="Verdana" w:cs="Verdana"/>
          <w:sz w:val="16"/>
          <w:szCs w:val="16"/>
        </w:rPr>
      </w:pPr>
    </w:p>
    <w:p w14:paraId="43408FF7" w14:textId="77777777" w:rsidR="00D338C4" w:rsidRDefault="00194AB9">
      <w:r>
        <w:rPr>
          <w:rFonts w:ascii="Verdana"/>
          <w:sz w:val="22"/>
          <w:szCs w:val="22"/>
        </w:rPr>
        <w:t>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>)</w:t>
      </w:r>
    </w:p>
    <w:sectPr w:rsidR="00D338C4">
      <w:headerReference w:type="default" r:id="rId6"/>
      <w:footerReference w:type="default" r:id="rId7"/>
      <w:pgSz w:w="11900" w:h="16840"/>
      <w:pgMar w:top="1077" w:right="794" w:bottom="1077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F915" w14:textId="77777777" w:rsidR="00470BC9" w:rsidRDefault="00470BC9">
      <w:r>
        <w:separator/>
      </w:r>
    </w:p>
  </w:endnote>
  <w:endnote w:type="continuationSeparator" w:id="0">
    <w:p w14:paraId="2E0875FB" w14:textId="77777777" w:rsidR="00470BC9" w:rsidRDefault="0047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50AE" w14:textId="77777777" w:rsidR="00D338C4" w:rsidRDefault="00D338C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EDC8" w14:textId="77777777" w:rsidR="00470BC9" w:rsidRDefault="00470BC9">
      <w:r>
        <w:separator/>
      </w:r>
    </w:p>
  </w:footnote>
  <w:footnote w:type="continuationSeparator" w:id="0">
    <w:p w14:paraId="6E1B5E39" w14:textId="77777777" w:rsidR="00470BC9" w:rsidRDefault="0047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7E0A" w14:textId="77777777" w:rsidR="00D338C4" w:rsidRDefault="00D338C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C4"/>
    <w:rsid w:val="000346C0"/>
    <w:rsid w:val="00180BF1"/>
    <w:rsid w:val="00194AB9"/>
    <w:rsid w:val="00470BC9"/>
    <w:rsid w:val="007554B3"/>
    <w:rsid w:val="008D1681"/>
    <w:rsid w:val="009A51CF"/>
    <w:rsid w:val="00D338C4"/>
    <w:rsid w:val="00E7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0A1E4"/>
  <w15:docId w15:val="{3B1D910B-A495-6141-A9FA-05F733D9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99"/>
      <w:sz w:val="24"/>
      <w:szCs w:val="24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5</cp:revision>
  <dcterms:created xsi:type="dcterms:W3CDTF">2021-10-23T18:17:00Z</dcterms:created>
  <dcterms:modified xsi:type="dcterms:W3CDTF">2023-09-25T15:18:00Z</dcterms:modified>
</cp:coreProperties>
</file>