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797"/>
        </w:tabs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rtl w:val="0"/>
          <w:lang w:val="it-IT"/>
        </w:rPr>
        <w:t>di Firenze           Dipartimento di Formazione, Lingue, Intercultura, Letterature e Psicologia</w:t>
      </w:r>
    </w:p>
    <w:p>
      <w:pPr>
        <w:pStyle w:val="Normale"/>
        <w:outlineLvl w:val="0"/>
        <w:rPr>
          <w:rFonts w:ascii="Verdana" w:cs="Verdana" w:hAnsi="Verdana" w:eastAsia="Verdana"/>
          <w:sz w:val="20"/>
          <w:szCs w:val="20"/>
          <w:u w:val="single"/>
        </w:rPr>
      </w:pPr>
      <w:r>
        <w:rPr>
          <w:rFonts w:ascii="Verdana"/>
          <w:sz w:val="20"/>
          <w:szCs w:val="20"/>
          <w:u w:val="single"/>
          <w:rtl w:val="0"/>
          <w:lang w:val="it-IT"/>
        </w:rPr>
        <w:t xml:space="preserve">Corso di Traduzione in Lingua inglese          </w:t>
        <w:tab/>
        <w:tab/>
        <w:tab/>
        <w:tab/>
        <w:tab/>
        <w:tab/>
        <w:t xml:space="preserve">        John Gilbert </w:t>
      </w:r>
    </w:p>
    <w:p>
      <w:pPr>
        <w:pStyle w:val="Normale"/>
        <w:jc w:val="center"/>
        <w:rPr>
          <w:rFonts w:ascii="Verdana" w:cs="Verdana" w:hAnsi="Verdana" w:eastAsia="Verdana"/>
          <w:sz w:val="8"/>
          <w:szCs w:val="8"/>
          <w:u w:val="single"/>
        </w:rPr>
      </w:pP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Instructions</w:t>
      </w:r>
      <w:r>
        <w:rPr>
          <w:rFonts w:ascii="Verdana"/>
          <w:sz w:val="22"/>
          <w:szCs w:val="22"/>
          <w:rtl w:val="0"/>
          <w:lang w:val="it-IT"/>
        </w:rPr>
        <w:t xml:space="preserve">:  Translate the following text into appropriate English, including the title. </w:t>
      </w:r>
    </w:p>
    <w:p>
      <w:pPr>
        <w:pStyle w:val="Normale"/>
        <w:jc w:val="center"/>
        <w:rPr>
          <w:sz w:val="24"/>
          <w:szCs w:val="24"/>
          <w:rtl w:val="0"/>
        </w:rPr>
      </w:pPr>
      <w:r>
        <w:rPr>
          <w:sz w:val="24"/>
          <w:szCs w:val="24"/>
          <w:rtl w:val="0"/>
          <w:lang w:val="it-IT"/>
        </w:rPr>
        <w:t xml:space="preserve">Please skip lines and leave ample margins. </w:t>
      </w:r>
    </w:p>
    <w:p>
      <w:pPr>
        <w:pStyle w:val="Normale"/>
        <w:jc w:val="center"/>
        <w:rPr>
          <w:rFonts w:ascii="Verdana" w:cs="Verdana" w:hAnsi="Verdana" w:eastAsia="Verdana"/>
          <w:sz w:val="4"/>
          <w:szCs w:val="4"/>
        </w:rPr>
      </w:pPr>
    </w:p>
    <w:p>
      <w:pPr>
        <w:pStyle w:val="Normale"/>
        <w:jc w:val="center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adatto da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A Reference Grammar. Grammatica inglese della comunicazione,</w:t>
      </w:r>
    </w:p>
    <w:p>
      <w:pPr>
        <w:pStyle w:val="Normale"/>
        <w:jc w:val="center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18"/>
          <w:szCs w:val="18"/>
          <w:rtl w:val="0"/>
          <w:lang w:val="it-IT"/>
        </w:rPr>
        <w:t xml:space="preserve">di </w:t>
      </w:r>
      <w:hyperlink r:id="rId4" w:history="1">
        <w:r>
          <w:rPr>
            <w:rStyle w:val="Hyperlink.0"/>
            <w:rFonts w:ascii="Verdana"/>
            <w:sz w:val="18"/>
            <w:szCs w:val="18"/>
            <w:rtl w:val="0"/>
            <w:lang w:val="it-IT"/>
          </w:rPr>
          <w:t>G. De Devitiis</w:t>
        </w:r>
      </w:hyperlink>
      <w:r>
        <w:rPr>
          <w:rFonts w:ascii="Verdana"/>
          <w:sz w:val="18"/>
          <w:szCs w:val="18"/>
          <w:rtl w:val="0"/>
          <w:lang w:val="it-IT"/>
        </w:rPr>
        <w:t xml:space="preserve">, </w:t>
      </w:r>
      <w:hyperlink r:id="rId5" w:history="1">
        <w:r>
          <w:rPr>
            <w:rStyle w:val="Hyperlink.0"/>
            <w:rFonts w:ascii="Verdana"/>
            <w:sz w:val="18"/>
            <w:szCs w:val="18"/>
            <w:rtl w:val="0"/>
            <w:lang w:val="it-IT"/>
          </w:rPr>
          <w:t>L. Mariani</w:t>
        </w:r>
      </w:hyperlink>
      <w:r>
        <w:rPr>
          <w:rFonts w:ascii="Verdana"/>
          <w:sz w:val="18"/>
          <w:szCs w:val="18"/>
          <w:rtl w:val="0"/>
          <w:lang w:val="it-IT"/>
        </w:rPr>
        <w:t xml:space="preserve">, </w:t>
      </w:r>
      <w:hyperlink r:id="rId6" w:history="1">
        <w:r>
          <w:rPr>
            <w:rStyle w:val="Hyperlink.0"/>
            <w:rFonts w:ascii="Verdana"/>
            <w:sz w:val="18"/>
            <w:szCs w:val="18"/>
            <w:rtl w:val="0"/>
            <w:lang w:val="it-IT"/>
          </w:rPr>
          <w:t>K. O'Malley</w:t>
        </w:r>
      </w:hyperlink>
      <w:r>
        <w:rPr>
          <w:rFonts w:ascii="Verdana"/>
          <w:sz w:val="18"/>
          <w:szCs w:val="18"/>
          <w:rtl w:val="0"/>
          <w:lang w:val="it-IT"/>
        </w:rPr>
        <w:t xml:space="preserve"> (Zanichelli: Bologna, 1993, pp. 97-98).</w:t>
      </w:r>
    </w:p>
    <w:p>
      <w:pPr>
        <w:pStyle w:val="Normale"/>
        <w:jc w:val="center"/>
        <w:rPr>
          <w:rFonts w:ascii="Verdana" w:cs="Verdana" w:hAnsi="Verdana" w:eastAsia="Verdana"/>
          <w:sz w:val="6"/>
          <w:szCs w:val="6"/>
        </w:rPr>
      </w:pPr>
    </w:p>
    <w:p>
      <w:pPr>
        <w:pStyle w:val="Normale"/>
        <w:jc w:val="center"/>
        <w:rPr>
          <w:rFonts w:ascii="Verdana" w:cs="Verdana" w:hAnsi="Verdana" w:eastAsia="Verdana"/>
        </w:rPr>
      </w:pPr>
      <w:r>
        <w:rPr>
          <w:rFonts w:ascii="Verdana"/>
          <w:sz w:val="24"/>
          <w:szCs w:val="24"/>
          <w:u w:val="single"/>
          <w:rtl w:val="0"/>
          <w:lang w:val="it-IT"/>
        </w:rPr>
        <w:t>Tempo reale e tempi grammaticali</w:t>
      </w:r>
    </w:p>
    <w:p>
      <w:pPr>
        <w:pStyle w:val="Normale"/>
        <w:rPr>
          <w:rFonts w:ascii="Verdana" w:cs="Verdana" w:hAnsi="Verdana" w:eastAsia="Verdana"/>
          <w:sz w:val="10"/>
          <w:szCs w:val="10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u w:val="single"/>
          <w:rtl w:val="0"/>
          <w:lang w:val="it-IT"/>
        </w:rPr>
        <w:t>Tempo grammaticale e aspetto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In Inglese il verbo 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è </w:t>
      </w:r>
      <w:r>
        <w:rPr>
          <w:rFonts w:ascii="Verdana"/>
          <w:sz w:val="22"/>
          <w:szCs w:val="22"/>
          <w:rtl w:val="0"/>
          <w:lang w:val="it-IT"/>
        </w:rPr>
        <w:t xml:space="preserve">messo in relazione al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tempo reale</w:t>
      </w:r>
      <w:r>
        <w:rPr>
          <w:rFonts w:ascii="Verdana"/>
          <w:sz w:val="22"/>
          <w:szCs w:val="22"/>
          <w:rtl w:val="0"/>
          <w:lang w:val="it-IT"/>
        </w:rPr>
        <w:t xml:space="preserve"> per mezzo dei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tempi grammaticali</w:t>
      </w:r>
      <w:r>
        <w:rPr>
          <w:rFonts w:ascii="Verdana"/>
          <w:sz w:val="22"/>
          <w:szCs w:val="22"/>
          <w:rtl w:val="0"/>
          <w:lang w:val="it-IT"/>
        </w:rPr>
        <w:t xml:space="preserve">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e di vari verbi ausiliari e modali usati per indicare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aspetto</w:t>
      </w:r>
      <w:r>
        <w:rPr>
          <w:rFonts w:ascii="Verdana"/>
          <w:sz w:val="22"/>
          <w:szCs w:val="22"/>
          <w:rtl w:val="0"/>
          <w:lang w:val="it-IT"/>
        </w:rPr>
        <w:t>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1.</w:t>
        <w:tab/>
        <w:t xml:space="preserve">I verbi in inglese hanno solo due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tempi grammaticali</w:t>
      </w:r>
      <w:r>
        <w:rPr>
          <w:rFonts w:ascii="Verdana"/>
          <w:sz w:val="22"/>
          <w:szCs w:val="22"/>
          <w:rtl w:val="0"/>
          <w:lang w:val="it-IT"/>
        </w:rPr>
        <w:t xml:space="preserve"> semplici: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a) il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presente</w:t>
      </w:r>
      <w:r>
        <w:rPr>
          <w:rFonts w:ascii="Verdana"/>
          <w:sz w:val="22"/>
          <w:szCs w:val="22"/>
          <w:rtl w:val="0"/>
          <w:lang w:val="it-IT"/>
        </w:rPr>
        <w:t>;</w:t>
      </w: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b) il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passato</w:t>
      </w:r>
      <w:r>
        <w:rPr>
          <w:rFonts w:ascii="Verdana"/>
          <w:sz w:val="22"/>
          <w:szCs w:val="22"/>
          <w:rtl w:val="0"/>
          <w:lang w:val="it-IT"/>
        </w:rPr>
        <w:t>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Non esiste un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 xml:space="preserve">unica forma verbale per esprimere il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futuro</w:t>
      </w:r>
      <w:r>
        <w:rPr>
          <w:rFonts w:ascii="Verdana"/>
          <w:sz w:val="22"/>
          <w:szCs w:val="22"/>
          <w:rtl w:val="0"/>
          <w:lang w:val="it-IT"/>
        </w:rPr>
        <w:t>: a questo scopo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 xml:space="preserve">inglese usa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varie strutture (ad es. presente semplice, presente progressivo o continuo,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to be going to,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will, to be to).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2.</w:t>
        <w:tab/>
        <w:t>I verbi in inglese hanno due aspetti: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 xml:space="preserve">aspetto progressivo </w:t>
      </w:r>
      <w:r>
        <w:rPr>
          <w:rFonts w:ascii="Verdana"/>
          <w:sz w:val="22"/>
          <w:szCs w:val="22"/>
          <w:rtl w:val="0"/>
          <w:lang w:val="it-IT"/>
        </w:rPr>
        <w:t>(o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 xml:space="preserve"> continuo</w:t>
      </w:r>
      <w:r>
        <w:rPr>
          <w:rFonts w:ascii="Verdana"/>
          <w:sz w:val="22"/>
          <w:szCs w:val="22"/>
          <w:rtl w:val="0"/>
          <w:lang w:val="it-IT"/>
        </w:rPr>
        <w:t>) e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 xml:space="preserve">aspetto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perfetto</w:t>
      </w:r>
      <w:r>
        <w:rPr>
          <w:rFonts w:ascii="Verdana"/>
          <w:sz w:val="22"/>
          <w:szCs w:val="22"/>
          <w:rtl w:val="0"/>
          <w:lang w:val="it-IT"/>
        </w:rPr>
        <w:t>.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aspetto progressivo</w:t>
      </w:r>
      <w:r>
        <w:rPr>
          <w:rFonts w:ascii="Verdana"/>
          <w:sz w:val="22"/>
          <w:szCs w:val="22"/>
          <w:rtl w:val="0"/>
          <w:lang w:val="it-IT"/>
        </w:rPr>
        <w:t xml:space="preserve"> (espresso tramite il verbo ausiliare </w:t>
      </w:r>
      <w:r>
        <w:rPr>
          <w:rFonts w:ascii="Verdana"/>
          <w:b w:val="1"/>
          <w:bCs w:val="1"/>
          <w:i w:val="1"/>
          <w:iCs w:val="1"/>
          <w:sz w:val="22"/>
          <w:szCs w:val="22"/>
          <w:rtl w:val="0"/>
          <w:lang w:val="it-IT"/>
        </w:rPr>
        <w:t>be</w:t>
      </w:r>
      <w:r>
        <w:rPr>
          <w:rFonts w:ascii="Verdana"/>
          <w:sz w:val="22"/>
          <w:szCs w:val="22"/>
          <w:rtl w:val="0"/>
          <w:lang w:val="it-IT"/>
        </w:rPr>
        <w:t xml:space="preserve"> + la forma in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-</w:t>
      </w:r>
      <w:r>
        <w:rPr>
          <w:rFonts w:ascii="Verdana"/>
          <w:b w:val="1"/>
          <w:bCs w:val="1"/>
          <w:i w:val="1"/>
          <w:iCs w:val="1"/>
          <w:sz w:val="22"/>
          <w:szCs w:val="22"/>
          <w:rtl w:val="0"/>
          <w:lang w:val="it-IT"/>
        </w:rPr>
        <w:t>ing</w:t>
      </w:r>
      <w:r>
        <w:rPr>
          <w:rFonts w:ascii="Verdana"/>
          <w:sz w:val="22"/>
          <w:szCs w:val="22"/>
          <w:rtl w:val="0"/>
          <w:lang w:val="it-IT"/>
        </w:rPr>
        <w:t>) implica che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attivit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/>
          <w:sz w:val="22"/>
          <w:szCs w:val="22"/>
          <w:rtl w:val="0"/>
          <w:lang w:val="it-IT"/>
        </w:rPr>
        <w:t xml:space="preserve">segnalata dal verbo 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è </w:t>
      </w:r>
      <w:r>
        <w:rPr>
          <w:rFonts w:ascii="Verdana"/>
          <w:sz w:val="22"/>
          <w:szCs w:val="22"/>
          <w:rtl w:val="0"/>
          <w:lang w:val="it-IT"/>
        </w:rPr>
        <w:t xml:space="preserve">incompleta in un dato momento. Questa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attivit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à </w:t>
      </w:r>
      <w:r>
        <w:rPr>
          <w:rFonts w:ascii="Verdana"/>
          <w:sz w:val="22"/>
          <w:szCs w:val="22"/>
          <w:rtl w:val="0"/>
          <w:lang w:val="it-IT"/>
        </w:rPr>
        <w:t>pu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ò </w:t>
      </w:r>
      <w:r>
        <w:rPr>
          <w:rFonts w:ascii="Verdana"/>
          <w:sz w:val="22"/>
          <w:szCs w:val="22"/>
          <w:rtl w:val="0"/>
          <w:lang w:val="it-IT"/>
        </w:rPr>
        <w:t xml:space="preserve">svolgersi nel presente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He is staying with us at the moment.),</w:t>
      </w:r>
      <w:r>
        <w:rPr>
          <w:rFonts w:ascii="Verdana"/>
          <w:sz w:val="22"/>
          <w:szCs w:val="22"/>
          <w:rtl w:val="0"/>
          <w:lang w:val="it-IT"/>
        </w:rPr>
        <w:t xml:space="preserve"> nel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passato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We were watching TV when the lights went out.)</w:t>
      </w:r>
      <w:r>
        <w:rPr>
          <w:rFonts w:ascii="Verdana"/>
          <w:sz w:val="22"/>
          <w:szCs w:val="22"/>
          <w:rtl w:val="0"/>
          <w:lang w:val="it-IT"/>
        </w:rPr>
        <w:t xml:space="preserve"> o nel futuro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At this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time next year they will be studying at university.).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>3.</w:t>
        <w:tab/>
        <w:t>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 xml:space="preserve">aspetto perfetto </w:t>
      </w:r>
      <w:r>
        <w:rPr>
          <w:rFonts w:ascii="Verdana"/>
          <w:sz w:val="22"/>
          <w:szCs w:val="22"/>
          <w:rtl w:val="0"/>
          <w:lang w:val="it-IT"/>
        </w:rPr>
        <w:t xml:space="preserve">(espresso tramite il verbo ausiliare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have </w:t>
      </w:r>
      <w:r>
        <w:rPr>
          <w:rFonts w:ascii="Verdana"/>
          <w:sz w:val="22"/>
          <w:szCs w:val="22"/>
          <w:rtl w:val="0"/>
          <w:lang w:val="it-IT"/>
        </w:rPr>
        <w:t xml:space="preserve">+ il participio passato)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collega qualcosa che accade in un certo momento con un momento successivo, presente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(ad es. 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We have bought the tickets so we can go in now.), </w:t>
      </w:r>
      <w:r>
        <w:rPr>
          <w:rFonts w:ascii="Verdana"/>
          <w:sz w:val="22"/>
          <w:szCs w:val="22"/>
          <w:rtl w:val="0"/>
          <w:lang w:val="it-IT"/>
        </w:rPr>
        <w:t xml:space="preserve">passato (e.g.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He had already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gone when I arrived.)</w:t>
      </w:r>
      <w:r>
        <w:rPr>
          <w:rFonts w:ascii="Verdana"/>
          <w:sz w:val="22"/>
          <w:szCs w:val="22"/>
          <w:rtl w:val="0"/>
          <w:lang w:val="it-IT"/>
        </w:rPr>
        <w:t xml:space="preserve"> o futuro 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By 9 o</w:t>
      </w:r>
      <w:r>
        <w:rPr>
          <w:rFonts w:hAnsi="Verdana" w:hint="default"/>
          <w:i w:val="1"/>
          <w:iCs w:val="1"/>
          <w:sz w:val="22"/>
          <w:szCs w:val="22"/>
          <w:rtl w:val="0"/>
          <w:lang w:val="it-IT"/>
        </w:rPr>
        <w:t>’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clock the workers will have finished.)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4. </w:t>
        <w:tab/>
        <w:t xml:space="preserve">I due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aspetti</w:t>
      </w:r>
      <w:r>
        <w:rPr>
          <w:rFonts w:ascii="Verdana"/>
          <w:sz w:val="22"/>
          <w:szCs w:val="22"/>
          <w:rtl w:val="0"/>
          <w:lang w:val="it-IT"/>
        </w:rPr>
        <w:t xml:space="preserve"> possono comparire insieme contemporaneamente e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>uno o l</w:t>
      </w:r>
      <w:r>
        <w:rPr>
          <w:rFonts w:hAnsi="Verdana" w:hint="default"/>
          <w:sz w:val="22"/>
          <w:szCs w:val="22"/>
          <w:rtl w:val="0"/>
          <w:lang w:val="it-IT"/>
        </w:rPr>
        <w:t>’</w:t>
      </w:r>
      <w:r>
        <w:rPr>
          <w:rFonts w:ascii="Verdana"/>
          <w:sz w:val="22"/>
          <w:szCs w:val="22"/>
          <w:rtl w:val="0"/>
          <w:lang w:val="it-IT"/>
        </w:rPr>
        <w:t xml:space="preserve">altro, o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entrambi, possono anche essere messi in combinazione con altri verbi ausiliari o modali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(ad es.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will, going to, must),</w:t>
      </w:r>
      <w:r>
        <w:rPr>
          <w:rFonts w:ascii="Verdana"/>
          <w:sz w:val="22"/>
          <w:szCs w:val="22"/>
          <w:rtl w:val="0"/>
          <w:lang w:val="it-IT"/>
        </w:rPr>
        <w:t xml:space="preserve"> creando cos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ì </w:t>
      </w:r>
      <w:r>
        <w:rPr>
          <w:rFonts w:ascii="Verdana"/>
          <w:sz w:val="22"/>
          <w:szCs w:val="22"/>
          <w:rtl w:val="0"/>
          <w:lang w:val="it-IT"/>
        </w:rPr>
        <w:t>forme verbali ancora pi</w:t>
      </w:r>
      <w:r>
        <w:rPr>
          <w:rFonts w:hAnsi="Verdana" w:hint="default"/>
          <w:sz w:val="22"/>
          <w:szCs w:val="22"/>
          <w:rtl w:val="0"/>
          <w:lang w:val="it-IT"/>
        </w:rPr>
        <w:t xml:space="preserve">ù </w:t>
      </w:r>
      <w:r>
        <w:rPr>
          <w:rFonts w:ascii="Verdana"/>
          <w:sz w:val="22"/>
          <w:szCs w:val="22"/>
          <w:rtl w:val="0"/>
          <w:lang w:val="it-IT"/>
        </w:rPr>
        <w:t xml:space="preserve">complesse (ad es.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Richard has been living in that flat for the past three years; In two months</w:t>
      </w:r>
      <w:r>
        <w:rPr>
          <w:rFonts w:hAnsi="Verdana" w:hint="default"/>
          <w:i w:val="1"/>
          <w:iCs w:val="1"/>
          <w:sz w:val="22"/>
          <w:szCs w:val="22"/>
          <w:rtl w:val="0"/>
          <w:lang w:val="it-IT"/>
        </w:rPr>
        <w:t xml:space="preserve">’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time we will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i w:val="1"/>
          <w:iCs w:val="1"/>
          <w:sz w:val="22"/>
          <w:szCs w:val="22"/>
        </w:rPr>
      </w:pPr>
      <w:r>
        <w:rPr>
          <w:rFonts w:ascii="Verdana"/>
          <w:i w:val="1"/>
          <w:iCs w:val="1"/>
          <w:sz w:val="22"/>
          <w:szCs w:val="22"/>
          <w:rtl w:val="0"/>
          <w:lang w:val="it-IT"/>
        </w:rPr>
        <w:t xml:space="preserve">have been working in this factory for ten years; The manager must have been preparing this </w:t>
      </w:r>
    </w:p>
    <w:p>
      <w:pPr>
        <w:pStyle w:val="Normale"/>
        <w:rPr>
          <w:rFonts w:ascii="Verdana" w:cs="Verdana" w:hAnsi="Verdana" w:eastAsia="Verdana"/>
          <w:i w:val="1"/>
          <w:iCs w:val="1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plan for months.)</w:t>
      </w:r>
      <w:r>
        <w:rPr>
          <w:rFonts w:ascii="Verdana"/>
          <w:sz w:val="22"/>
          <w:szCs w:val="22"/>
          <w:rtl w:val="0"/>
          <w:lang w:val="it-IT"/>
        </w:rPr>
        <w:t>.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b w:val="1"/>
          <w:bCs w:val="1"/>
          <w:sz w:val="22"/>
          <w:szCs w:val="22"/>
        </w:rPr>
      </w:pPr>
      <w:r>
        <w:rPr>
          <w:rFonts w:ascii="Verdana"/>
          <w:sz w:val="22"/>
          <w:szCs w:val="22"/>
          <w:rtl w:val="0"/>
          <w:lang w:val="it-IT"/>
        </w:rPr>
        <w:t xml:space="preserve">N.B. Le forme verbali che esprimono i due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aspetti</w:t>
      </w:r>
      <w:r>
        <w:rPr>
          <w:rFonts w:ascii="Verdana"/>
          <w:sz w:val="22"/>
          <w:szCs w:val="22"/>
          <w:rtl w:val="0"/>
          <w:lang w:val="it-IT"/>
        </w:rPr>
        <w:t xml:space="preserve"> sono spesso considerate </w:t>
      </w:r>
      <w:r>
        <w:rPr>
          <w:rFonts w:ascii="Verdana"/>
          <w:b w:val="1"/>
          <w:bCs w:val="1"/>
          <w:sz w:val="22"/>
          <w:szCs w:val="22"/>
          <w:rtl w:val="0"/>
          <w:lang w:val="it-IT"/>
        </w:rPr>
        <w:t xml:space="preserve">tempi </w:t>
      </w:r>
    </w:p>
    <w:p>
      <w:pPr>
        <w:pStyle w:val="Normale"/>
        <w:rPr>
          <w:rFonts w:ascii="Verdana" w:cs="Verdana" w:hAnsi="Verdana" w:eastAsia="Verdana"/>
          <w:b w:val="1"/>
          <w:bCs w:val="1"/>
          <w:sz w:val="16"/>
          <w:szCs w:val="16"/>
        </w:rPr>
      </w:pPr>
    </w:p>
    <w:p>
      <w:pPr>
        <w:pStyle w:val="Normale"/>
        <w:rPr>
          <w:rFonts w:ascii="Verdana" w:cs="Verdana" w:hAnsi="Verdana" w:eastAsia="Verdana"/>
          <w:sz w:val="22"/>
          <w:szCs w:val="22"/>
        </w:rPr>
      </w:pPr>
      <w:r>
        <w:rPr>
          <w:rFonts w:ascii="Verdana"/>
          <w:b w:val="1"/>
          <w:bCs w:val="1"/>
          <w:sz w:val="22"/>
          <w:szCs w:val="22"/>
          <w:rtl w:val="0"/>
          <w:lang w:val="it-IT"/>
        </w:rPr>
        <w:t>grammaticali</w:t>
      </w:r>
      <w:r>
        <w:rPr>
          <w:rFonts w:ascii="Verdana"/>
          <w:sz w:val="22"/>
          <w:szCs w:val="22"/>
          <w:rtl w:val="0"/>
          <w:lang w:val="it-IT"/>
        </w:rPr>
        <w:t xml:space="preserve"> (ad es.  il presente progressivo, il passato perfetto), anche se, strettamente </w:t>
      </w:r>
    </w:p>
    <w:p>
      <w:pPr>
        <w:pStyle w:val="Normale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</w:pPr>
      <w:r>
        <w:rPr>
          <w:rFonts w:ascii="Verdana"/>
          <w:sz w:val="22"/>
          <w:szCs w:val="22"/>
          <w:rtl w:val="0"/>
          <w:lang w:val="it-IT"/>
        </w:rPr>
        <w:t xml:space="preserve">parlando, i verbi inglesi hanno due soli tempi grammaticali. </w:t>
      </w:r>
    </w:p>
    <w:sectPr>
      <w:headerReference w:type="default" r:id="rId7"/>
      <w:footerReference w:type="default" r:id="rId8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Verdana" w:cs="Verdana" w:hAnsi="Verdana" w:eastAsia="Verdan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http://www.amazon.it/s/ref=dp_byline_sr_book_1?ie=utf8&amp;field-author=guido+de+devitiis&amp;search-alias=stripbooks" TargetMode="External"/><Relationship Id="rId5" Type="http://schemas.openxmlformats.org/officeDocument/2006/relationships/hyperlink" Target="http://www.amazon.it/s/ref=dp_byline_sr_book_2?ie=utf8&amp;field-author=luciano+mariani&amp;search-alias=stripbooks" TargetMode="External"/><Relationship Id="rId6" Type="http://schemas.openxmlformats.org/officeDocument/2006/relationships/hyperlink" Target="http://www.amazon.it/s/ref=dp_byline_sr_book_3?ie=utf8&amp;field-author=kiaran+o%252527malley&amp;search-alias=stripbooks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