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92"/>
        </w:tabs>
        <w:rPr>
          <w:rFonts w:ascii="Verdana" w:cs="Verdana" w:hAnsi="Verdana" w:eastAsia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rtl w:val="0"/>
          <w:lang w:val="en-US"/>
        </w:rPr>
        <w:t>Universit</w:t>
      </w:r>
      <w:r>
        <w:rPr>
          <w:rFonts w:hAnsi="Verdana" w:hint="default"/>
          <w:sz w:val="20"/>
          <w:szCs w:val="20"/>
          <w:rtl w:val="0"/>
          <w:lang w:val="en-US"/>
        </w:rPr>
        <w:t xml:space="preserve">à </w:t>
      </w:r>
      <w:r>
        <w:rPr>
          <w:rFonts w:ascii="Verdana"/>
          <w:sz w:val="20"/>
          <w:szCs w:val="20"/>
          <w:rtl w:val="0"/>
          <w:lang w:val="en-US"/>
        </w:rPr>
        <w:t xml:space="preserve">di Firenze           Dipartimento di Formazione, Lingue, Intercultura, Letterature e Psicologia                             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792"/>
        </w:tabs>
        <w:jc w:val="center"/>
        <w:rPr>
          <w:rFonts w:ascii="Verdana" w:cs="Verdana" w:hAnsi="Verdana" w:eastAsia="Verdana"/>
          <w:sz w:val="16"/>
          <w:szCs w:val="16"/>
          <w:lang w:val="it-IT"/>
        </w:rPr>
      </w:pPr>
      <w:r>
        <w:rPr>
          <w:rFonts w:ascii="Verdana"/>
          <w:sz w:val="16"/>
          <w:szCs w:val="16"/>
          <w:rtl w:val="0"/>
          <w:lang w:val="en-US"/>
        </w:rPr>
        <w:t>Corso di Laurea magistrale LM-37 in Lingue e Letterature europee e americane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792"/>
        </w:tabs>
        <w:jc w:val="center"/>
        <w:rPr>
          <w:rFonts w:ascii="Verdana" w:cs="Verdana" w:hAnsi="Verdana" w:eastAsia="Verdana"/>
          <w:sz w:val="20"/>
          <w:szCs w:val="20"/>
          <w:lang w:val="it-IT"/>
        </w:rPr>
      </w:pPr>
      <w:r>
        <w:rPr>
          <w:rFonts w:ascii="Verdana"/>
          <w:sz w:val="16"/>
          <w:szCs w:val="16"/>
          <w:rtl w:val="0"/>
          <w:lang w:val="en-US"/>
        </w:rPr>
        <w:t>Curricula in Studi Letterari e Culturali internazionali e in Studi di Linguistica: Lingua inglese 1 e 2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792"/>
        </w:tabs>
        <w:rPr>
          <w:u w:val="none"/>
          <w:lang w:val="en-US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Corso di Traduzione in Lingua inglese</w:t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ab/>
        <w:tab/>
        <w:tab/>
        <w:tab/>
        <w:t xml:space="preserve">     </w:t>
        <w:tab/>
        <w:t xml:space="preserve">    </w:t>
      </w:r>
      <w:r>
        <w:rPr>
          <w:rFonts w:ascii="Verdana"/>
          <w:sz w:val="22"/>
          <w:szCs w:val="22"/>
          <w:u w:val="single"/>
          <w:rtl w:val="0"/>
          <w:lang w:val="en-US"/>
        </w:rPr>
        <w:t>John Gilbert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792"/>
        </w:tabs>
        <w:jc w:val="center"/>
        <w:rPr>
          <w:sz w:val="16"/>
          <w:szCs w:val="16"/>
          <w:u w:val="single"/>
          <w:lang w:val="it-IT"/>
        </w:rPr>
      </w:pP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792"/>
        </w:tabs>
        <w:jc w:val="center"/>
        <w:rPr>
          <w:rFonts w:ascii="Verdana" w:cs="Verdana" w:hAnsi="Verdana" w:eastAsia="Verdana"/>
          <w:sz w:val="22"/>
          <w:szCs w:val="22"/>
          <w:lang w:val="it-IT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Instructions</w:t>
      </w:r>
      <w:r>
        <w:rPr>
          <w:rFonts w:ascii="Verdana"/>
          <w:sz w:val="22"/>
          <w:szCs w:val="22"/>
          <w:rtl w:val="0"/>
          <w:lang w:val="en-US"/>
        </w:rPr>
        <w:t>:  translate the following text into appropriate English, including the title.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  <w:tab w:val="left" w:pos="9792"/>
        </w:tabs>
        <w:ind w:right="586"/>
        <w:jc w:val="center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en-US"/>
        </w:rPr>
        <w:t>Remember to skip lines and leave ample margins.</w:t>
      </w:r>
    </w:p>
    <w:p>
      <w:pPr>
        <w:pStyle w:val="Normale"/>
        <w:ind w:right="586"/>
        <w:rPr>
          <w:rFonts w:ascii="Verdana" w:cs="Verdana" w:hAnsi="Verdana" w:eastAsia="Verdana"/>
        </w:rPr>
      </w:pPr>
      <w:r>
        <w:rPr>
          <w:rFonts w:ascii="Verdana"/>
          <w:sz w:val="16"/>
          <w:szCs w:val="16"/>
          <w:rtl w:val="0"/>
          <w:lang w:val="it-IT"/>
        </w:rPr>
        <w:t xml:space="preserve"> </w:t>
      </w:r>
    </w:p>
    <w:p>
      <w:pPr>
        <w:pStyle w:val="Normale"/>
        <w:jc w:val="center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 xml:space="preserve">da </w:t>
      </w:r>
      <w:r>
        <w:rPr>
          <w:rFonts w:ascii="Verdana"/>
          <w:i w:val="1"/>
          <w:iCs w:val="1"/>
          <w:sz w:val="24"/>
          <w:szCs w:val="24"/>
          <w:rtl w:val="0"/>
          <w:lang w:val="it-IT"/>
        </w:rPr>
        <w:t>Una storia semplice</w:t>
      </w:r>
      <w:r>
        <w:rPr>
          <w:rFonts w:ascii="Verdana"/>
          <w:sz w:val="20"/>
          <w:szCs w:val="20"/>
          <w:rtl w:val="0"/>
          <w:lang w:val="it-IT"/>
        </w:rPr>
        <w:t xml:space="preserve"> (1989) </w:t>
      </w:r>
      <w:r>
        <w:rPr>
          <w:rFonts w:ascii="Verdana"/>
          <w:sz w:val="24"/>
          <w:szCs w:val="24"/>
          <w:rtl w:val="0"/>
          <w:lang w:val="it-IT"/>
        </w:rPr>
        <w:t>di Leonardo Sciascia</w:t>
      </w:r>
      <w:r>
        <w:rPr>
          <w:rFonts w:ascii="Verdana"/>
          <w:sz w:val="20"/>
          <w:szCs w:val="20"/>
          <w:rtl w:val="0"/>
          <w:lang w:val="it-IT"/>
        </w:rPr>
        <w:t xml:space="preserve"> (1921-1989)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>(</w:t>
      </w:r>
      <w:r>
        <w:rPr>
          <w:rFonts w:hAnsi="Verdana" w:hint="default"/>
          <w:sz w:val="24"/>
          <w:szCs w:val="24"/>
          <w:rtl w:val="0"/>
          <w:lang w:val="it-IT"/>
        </w:rPr>
        <w:t>…</w:t>
      </w:r>
      <w:r>
        <w:rPr>
          <w:rFonts w:ascii="Verdana"/>
          <w:sz w:val="24"/>
          <w:szCs w:val="24"/>
          <w:rtl w:val="0"/>
          <w:lang w:val="it-IT"/>
        </w:rPr>
        <w:t>)</w:t>
      </w:r>
    </w:p>
    <w:p>
      <w:pPr>
        <w:pStyle w:val="Normale"/>
        <w:rPr>
          <w:rFonts w:ascii="Verdana" w:cs="Verdana" w:hAnsi="Verdana" w:eastAsia="Verdana"/>
          <w:sz w:val="14"/>
          <w:szCs w:val="14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 w:cs="Verdana" w:hAnsi="Verdana" w:eastAsia="Verdana"/>
          <w:sz w:val="24"/>
          <w:szCs w:val="24"/>
          <w:rtl w:val="0"/>
        </w:rPr>
        <w:tab/>
        <w:t xml:space="preserve">Immediata, l'impressione era che l'uomo si fosse suicidato. La pistola era a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 xml:space="preserve">terra,  a destra della poltrona su cui era rimasto seduto: vecchia arma da guerra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 xml:space="preserve">'15-'18, tedesca, uno di quei souvenir che i reduci si portavano a casa. Ma c'era, 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 xml:space="preserve">a cancellare nel brigadiere l'immediata impressione del suicidio, un particolare: la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 xml:space="preserve">mano destra del morto, che avrebbe dovuto penzolare a filo della pistola caduta,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 xml:space="preserve">stava invece sul piano della scrivania, a fermare un foglio su cui si leggeva: </w:t>
      </w:r>
      <w:r>
        <w:rPr>
          <w:rFonts w:hAnsi="Verdana" w:hint="default"/>
          <w:sz w:val="24"/>
          <w:szCs w:val="24"/>
          <w:rtl w:val="0"/>
          <w:lang w:val="it-IT"/>
        </w:rPr>
        <w:t>«</w:t>
      </w:r>
      <w:r>
        <w:rPr>
          <w:rFonts w:ascii="Verdana"/>
          <w:sz w:val="24"/>
          <w:szCs w:val="24"/>
          <w:rtl w:val="0"/>
          <w:lang w:val="it-IT"/>
        </w:rPr>
        <w:t xml:space="preserve">Ho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>trovato.</w:t>
      </w:r>
      <w:r>
        <w:rPr>
          <w:rFonts w:hAnsi="Verdana" w:hint="default"/>
          <w:sz w:val="24"/>
          <w:szCs w:val="24"/>
          <w:rtl w:val="0"/>
          <w:lang w:val="it-IT"/>
        </w:rPr>
        <w:t>»</w:t>
      </w:r>
      <w:r>
        <w:rPr>
          <w:rFonts w:ascii="Verdana"/>
          <w:sz w:val="24"/>
          <w:szCs w:val="24"/>
          <w:rtl w:val="0"/>
          <w:lang w:val="it-IT"/>
        </w:rPr>
        <w:t xml:space="preserve">. Quel punto dopo la parola </w:t>
      </w:r>
      <w:r>
        <w:rPr>
          <w:rFonts w:hAnsi="Verdana" w:hint="default"/>
          <w:sz w:val="24"/>
          <w:szCs w:val="24"/>
          <w:rtl w:val="0"/>
          <w:lang w:val="it-IT"/>
        </w:rPr>
        <w:t>«</w:t>
      </w:r>
      <w:r>
        <w:rPr>
          <w:rFonts w:ascii="Verdana"/>
          <w:sz w:val="24"/>
          <w:szCs w:val="24"/>
          <w:rtl w:val="0"/>
          <w:lang w:val="it-IT"/>
        </w:rPr>
        <w:t>trovato</w:t>
      </w:r>
      <w:r>
        <w:rPr>
          <w:rFonts w:hAnsi="Verdana" w:hint="default"/>
          <w:sz w:val="24"/>
          <w:szCs w:val="24"/>
          <w:rtl w:val="0"/>
          <w:lang w:val="it-IT"/>
        </w:rPr>
        <w:t xml:space="preserve">» </w:t>
      </w:r>
      <w:r>
        <w:rPr>
          <w:rFonts w:ascii="Verdana"/>
          <w:sz w:val="24"/>
          <w:szCs w:val="24"/>
          <w:rtl w:val="0"/>
          <w:lang w:val="it-IT"/>
        </w:rPr>
        <w:t xml:space="preserve">nella mente del brigadiere si accese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 xml:space="preserve">come un flash, svolse, rapida e sfuggente, la scena di un omicidio dietro quella, non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 xml:space="preserve">molto accuratamente costruita, del suicidio. L'uomo aveva cominciato a scrivere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hAnsi="Verdana" w:hint="default"/>
          <w:sz w:val="24"/>
          <w:szCs w:val="24"/>
          <w:rtl w:val="0"/>
          <w:lang w:val="it-IT"/>
        </w:rPr>
        <w:t>«</w:t>
      </w:r>
      <w:r>
        <w:rPr>
          <w:rFonts w:ascii="Verdana"/>
          <w:sz w:val="24"/>
          <w:szCs w:val="24"/>
          <w:rtl w:val="0"/>
          <w:lang w:val="it-IT"/>
        </w:rPr>
        <w:t>Ho trovato</w:t>
      </w:r>
      <w:r>
        <w:rPr>
          <w:rFonts w:hAnsi="Verdana" w:hint="default"/>
          <w:sz w:val="24"/>
          <w:szCs w:val="24"/>
          <w:rtl w:val="0"/>
          <w:lang w:val="it-IT"/>
        </w:rPr>
        <w:t>»</w:t>
      </w:r>
      <w:r>
        <w:rPr>
          <w:rFonts w:ascii="Verdana"/>
          <w:sz w:val="24"/>
          <w:szCs w:val="24"/>
          <w:rtl w:val="0"/>
          <w:lang w:val="it-IT"/>
        </w:rPr>
        <w:t>, cos</w:t>
      </w:r>
      <w:r>
        <w:rPr>
          <w:rFonts w:hAnsi="Verdana" w:hint="default"/>
          <w:sz w:val="24"/>
          <w:szCs w:val="24"/>
          <w:rtl w:val="0"/>
          <w:lang w:val="it-IT"/>
        </w:rPr>
        <w:t xml:space="preserve">ì </w:t>
      </w:r>
      <w:r>
        <w:rPr>
          <w:rFonts w:ascii="Verdana"/>
          <w:sz w:val="24"/>
          <w:szCs w:val="24"/>
          <w:rtl w:val="0"/>
          <w:lang w:val="it-IT"/>
        </w:rPr>
        <w:t xml:space="preserve">come in questura aveva detto di aver trovato in casa qualcosa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 xml:space="preserve">che non si aspettava di trovare: e stava per scrivere di quel che aveva trovato,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 xml:space="preserve">ormai dubitando che la polizia arrivasse e forse cominciando, nella solitudine, nel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>silenzio, ad aver paura. Ma avevano bussato alla porta. 'La polizia' pens</w:t>
      </w:r>
      <w:r>
        <w:rPr>
          <w:rFonts w:hAnsi="Verdana" w:hint="default"/>
          <w:sz w:val="24"/>
          <w:szCs w:val="24"/>
          <w:rtl w:val="0"/>
          <w:lang w:val="it-IT"/>
        </w:rPr>
        <w:t>ò</w:t>
      </w:r>
      <w:r>
        <w:rPr>
          <w:rFonts w:ascii="Verdana"/>
          <w:sz w:val="24"/>
          <w:szCs w:val="24"/>
          <w:rtl w:val="0"/>
          <w:lang w:val="it-IT"/>
        </w:rPr>
        <w:t xml:space="preserve">; ed era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>invece l'assassino. Forse si present</w:t>
      </w:r>
      <w:r>
        <w:rPr>
          <w:rFonts w:hAnsi="Verdana" w:hint="default"/>
          <w:sz w:val="24"/>
          <w:szCs w:val="24"/>
          <w:rtl w:val="0"/>
          <w:lang w:val="it-IT"/>
        </w:rPr>
        <w:t xml:space="preserve">ò </w:t>
      </w:r>
      <w:r>
        <w:rPr>
          <w:rFonts w:ascii="Verdana"/>
          <w:sz w:val="24"/>
          <w:szCs w:val="24"/>
          <w:rtl w:val="0"/>
          <w:lang w:val="it-IT"/>
        </w:rPr>
        <w:t>come poliziotto: e l'uomo lo fece entrare, torn</w:t>
      </w:r>
      <w:r>
        <w:rPr>
          <w:rFonts w:hAnsi="Verdana" w:hint="default"/>
          <w:sz w:val="24"/>
          <w:szCs w:val="24"/>
          <w:rtl w:val="0"/>
          <w:lang w:val="it-IT"/>
        </w:rPr>
        <w:t xml:space="preserve">ò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>a sedere alla scrivania, cominci</w:t>
      </w:r>
      <w:r>
        <w:rPr>
          <w:rFonts w:hAnsi="Verdana" w:hint="default"/>
          <w:sz w:val="24"/>
          <w:szCs w:val="24"/>
          <w:rtl w:val="0"/>
          <w:lang w:val="it-IT"/>
        </w:rPr>
        <w:t xml:space="preserve">ò </w:t>
      </w:r>
      <w:r>
        <w:rPr>
          <w:rFonts w:ascii="Verdana"/>
          <w:sz w:val="24"/>
          <w:szCs w:val="24"/>
          <w:rtl w:val="0"/>
          <w:lang w:val="it-IT"/>
        </w:rPr>
        <w:t xml:space="preserve">a raccontare di quel che aveva trovato. La pistola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 xml:space="preserve">stava forse sulla scrivania, nella paura che gli cresceva probabilmente era andato a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>ritirarla fuori da un qualche ripostiglio che ricordava (</w:t>
      </w:r>
      <w:r>
        <w:rPr>
          <w:rFonts w:hAnsi="Verdana" w:hint="default"/>
          <w:sz w:val="24"/>
          <w:szCs w:val="24"/>
          <w:rtl w:val="0"/>
          <w:lang w:val="it-IT"/>
        </w:rPr>
        <w:t>…</w:t>
      </w:r>
      <w:r>
        <w:rPr>
          <w:rFonts w:ascii="Verdana"/>
          <w:sz w:val="24"/>
          <w:szCs w:val="24"/>
          <w:rtl w:val="0"/>
          <w:lang w:val="it-IT"/>
        </w:rPr>
        <w:t xml:space="preserve">) Vedendola sul tavolo, forse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rtl w:val="0"/>
          <w:lang w:val="it-IT"/>
        </w:rPr>
        <w:t>chiese, l'assassino, informazione sull'arma, ne verific</w:t>
      </w:r>
      <w:r>
        <w:rPr>
          <w:rFonts w:hAnsi="Verdana" w:hint="default"/>
          <w:sz w:val="24"/>
          <w:szCs w:val="24"/>
          <w:rtl w:val="0"/>
          <w:lang w:val="it-IT"/>
        </w:rPr>
        <w:t xml:space="preserve">ò </w:t>
      </w:r>
      <w:r>
        <w:rPr>
          <w:rFonts w:ascii="Verdana"/>
          <w:sz w:val="24"/>
          <w:szCs w:val="24"/>
          <w:rtl w:val="0"/>
          <w:lang w:val="it-IT"/>
        </w:rPr>
        <w:t xml:space="preserve">il funzionamento, </w:t>
      </w:r>
    </w:p>
    <w:p>
      <w:pPr>
        <w:pStyle w:val="Normale"/>
        <w:rPr>
          <w:rFonts w:ascii="Verdana" w:cs="Verdana" w:hAnsi="Verdana" w:eastAsia="Verdana"/>
        </w:rPr>
      </w:pPr>
    </w:p>
    <w:p>
      <w:pPr>
        <w:pStyle w:val="Normale"/>
      </w:pPr>
      <w:r>
        <w:rPr>
          <w:rFonts w:ascii="Verdana"/>
          <w:sz w:val="24"/>
          <w:szCs w:val="24"/>
          <w:rtl w:val="0"/>
          <w:lang w:val="it-IT"/>
        </w:rPr>
        <w:t>improvvisamente la punt</w:t>
      </w:r>
      <w:r>
        <w:rPr>
          <w:rFonts w:hAnsi="Verdana" w:hint="default"/>
          <w:sz w:val="24"/>
          <w:szCs w:val="24"/>
          <w:rtl w:val="0"/>
          <w:lang w:val="it-IT"/>
        </w:rPr>
        <w:t xml:space="preserve">ò </w:t>
      </w:r>
      <w:r>
        <w:rPr>
          <w:rFonts w:ascii="Verdana"/>
          <w:sz w:val="24"/>
          <w:szCs w:val="24"/>
          <w:rtl w:val="0"/>
          <w:lang w:val="it-IT"/>
        </w:rPr>
        <w:t>alla testa dell'altro e spar</w:t>
      </w:r>
      <w:r>
        <w:rPr>
          <w:rFonts w:hAnsi="Verdana" w:hint="default"/>
          <w:sz w:val="24"/>
          <w:szCs w:val="24"/>
          <w:rtl w:val="0"/>
          <w:lang w:val="it-IT"/>
        </w:rPr>
        <w:t>ò</w:t>
      </w:r>
      <w:r>
        <w:rPr>
          <w:rFonts w:ascii="Verdana"/>
          <w:sz w:val="24"/>
          <w:szCs w:val="24"/>
          <w:rtl w:val="0"/>
          <w:lang w:val="it-IT"/>
        </w:rPr>
        <w:t>. (</w:t>
      </w:r>
      <w:r>
        <w:rPr>
          <w:rFonts w:hAnsi="Verdana" w:hint="default"/>
          <w:sz w:val="24"/>
          <w:szCs w:val="24"/>
          <w:rtl w:val="0"/>
          <w:lang w:val="it-IT"/>
        </w:rPr>
        <w:t>…</w:t>
      </w:r>
      <w:r>
        <w:rPr>
          <w:rFonts w:ascii="Verdana"/>
          <w:sz w:val="24"/>
          <w:szCs w:val="24"/>
          <w:rtl w:val="0"/>
          <w:lang w:val="it-IT"/>
        </w:rPr>
        <w:t>)</w:t>
      </w:r>
    </w:p>
    <w:sectPr>
      <w:headerReference w:type="default" r:id="rId4"/>
      <w:footerReference w:type="default" r:id="rId5"/>
      <w:pgSz w:w="11900" w:h="16840" w:orient="portrait"/>
      <w:pgMar w:top="794" w:right="794" w:bottom="794" w:left="79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